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hint="default" w:ascii="Arial" w:hAnsi="Arial" w:cs="Arial"/>
          <w:sz w:val="24"/>
          <w:szCs w:val="24"/>
        </w:rPr>
      </w:pPr>
      <w:r>
        <w:rPr>
          <w:rFonts w:hint="default" w:ascii="Arial" w:hAnsi="Arial" w:cs="Arial"/>
          <w:sz w:val="24"/>
          <w:szCs w:val="24"/>
        </w:rPr>
        <w:t>KHZ5380XJC基本信息KHZ5380XJC</w:t>
      </w:r>
      <w:r>
        <w:rPr>
          <w:rFonts w:hint="default" w:ascii="Arial" w:hAnsi="Arial" w:cs="Arial"/>
          <w:sz w:val="24"/>
          <w:szCs w:val="24"/>
          <w:lang w:val="en-US" w:eastAsia="zh-CN"/>
        </w:rPr>
        <w:t xml:space="preserve"> basic information</w:t>
      </w:r>
      <w:r>
        <w:rPr>
          <w:rFonts w:hint="default" w:ascii="Arial" w:hAnsi="Arial" w:cs="Arial"/>
          <w:sz w:val="24"/>
          <w:szCs w:val="24"/>
        </w:rPr>
        <w:t>：</w:t>
      </w:r>
    </w:p>
    <w:p>
      <w:pPr>
        <w:spacing w:line="360" w:lineRule="auto"/>
        <w:ind w:firstLine="480" w:firstLineChars="200"/>
        <w:rPr>
          <w:rFonts w:hint="default" w:ascii="Arial" w:hAnsi="Arial" w:cs="Arial"/>
          <w:sz w:val="24"/>
          <w:szCs w:val="24"/>
          <w:lang w:val="zh-CN"/>
        </w:rPr>
      </w:pPr>
      <w:r>
        <w:rPr>
          <w:rFonts w:hint="default" w:ascii="Arial" w:hAnsi="Arial" w:cs="Arial"/>
          <w:bCs/>
          <w:sz w:val="24"/>
          <w:szCs w:val="24"/>
        </w:rPr>
        <w:t>5380型环保高压洗井作业车坚持以“减量化、再利用、资源化”为原则，以提高资源利用效率为核心，促进资源利用由“资源产品废物”的线性模式向“资源产品废物再生资源”的循环模式转变，</w:t>
      </w:r>
      <w:r>
        <w:rPr>
          <w:rFonts w:hint="default" w:ascii="Arial" w:hAnsi="Arial" w:cs="Arial"/>
          <w:sz w:val="24"/>
          <w:szCs w:val="24"/>
          <w:lang w:val="zh-CN"/>
        </w:rPr>
        <w:t>对井口反排液中油、水、砂进行分离，使水资源循环使用，</w:t>
      </w:r>
      <w:r>
        <w:rPr>
          <w:rFonts w:hint="default" w:ascii="Arial" w:hAnsi="Arial" w:cs="Arial"/>
          <w:bCs/>
          <w:sz w:val="24"/>
          <w:szCs w:val="24"/>
        </w:rPr>
        <w:t>尽可能少的资源消耗和环境成本，实现经济社会可持续发展。</w:t>
      </w:r>
      <w:r>
        <w:rPr>
          <w:rFonts w:hint="default" w:ascii="Arial" w:hAnsi="Arial" w:cs="Arial"/>
          <w:sz w:val="24"/>
          <w:szCs w:val="24"/>
          <w:lang w:val="zh-CN"/>
        </w:rPr>
        <w:t>满足油田节约能源、绿色环保作业的要求。</w:t>
      </w:r>
    </w:p>
    <w:p>
      <w:pPr>
        <w:spacing w:line="360" w:lineRule="auto"/>
        <w:ind w:firstLine="480" w:firstLineChars="200"/>
        <w:rPr>
          <w:rFonts w:hint="default" w:ascii="Arial" w:hAnsi="Arial" w:cs="Arial" w:eastAsiaTheme="minorEastAsia"/>
          <w:sz w:val="24"/>
          <w:szCs w:val="24"/>
          <w:lang w:val="en-US" w:eastAsia="zh-CN"/>
        </w:rPr>
      </w:pPr>
      <w:r>
        <w:rPr>
          <w:rFonts w:hint="default" w:ascii="Arial" w:hAnsi="Arial" w:cs="Arial"/>
          <w:sz w:val="24"/>
          <w:szCs w:val="24"/>
          <w:lang w:val="en-US" w:eastAsia="zh-CN"/>
        </w:rPr>
        <w:t xml:space="preserve">5380 type environmental high pressure well-washing truck is based on the principle of Reduction, Re-use, Resource, </w:t>
      </w:r>
      <w:r>
        <w:rPr>
          <w:rFonts w:hint="eastAsia" w:ascii="Arial" w:hAnsi="Arial" w:cs="Arial"/>
          <w:sz w:val="24"/>
          <w:szCs w:val="24"/>
          <w:lang w:val="en-US" w:eastAsia="zh-CN"/>
        </w:rPr>
        <w:t>its core is to improve efficiency of resource use, promote resource use from waster of resource products linear mode to renewable resource of resource products waster cycle mode, separate oil, water, sand from the wellhead flow back fluid, to recycle water resources, and minimize resource consumption and environmental cost, to achieve economic and social sustainable development, to satisfy demands of saving oilfield energy and green and environmental work.</w:t>
      </w:r>
    </w:p>
    <w:p>
      <w:pPr>
        <w:spacing w:line="360" w:lineRule="auto"/>
        <w:rPr>
          <w:rFonts w:hint="default" w:ascii="Arial" w:hAnsi="Arial" w:cs="Arial"/>
          <w:sz w:val="24"/>
          <w:szCs w:val="24"/>
        </w:rPr>
      </w:pPr>
      <w:r>
        <w:rPr>
          <w:rFonts w:hint="default" w:ascii="Arial" w:hAnsi="Arial" w:cs="Arial"/>
          <w:sz w:val="24"/>
          <w:szCs w:val="24"/>
        </w:rPr>
        <w:t>洗井车主要参数</w:t>
      </w:r>
      <w:r>
        <w:rPr>
          <w:rFonts w:hint="eastAsia" w:ascii="Arial" w:hAnsi="Arial" w:cs="Arial"/>
          <w:sz w:val="24"/>
          <w:szCs w:val="24"/>
          <w:lang w:val="en-US" w:eastAsia="zh-CN"/>
        </w:rPr>
        <w:t>Main parameter</w:t>
      </w:r>
      <w:r>
        <w:rPr>
          <w:rFonts w:hint="default" w:ascii="Arial" w:hAnsi="Arial" w:cs="Arial"/>
          <w:sz w:val="24"/>
          <w:szCs w:val="24"/>
        </w:rPr>
        <w:t>：</w:t>
      </w:r>
    </w:p>
    <w:p>
      <w:pPr>
        <w:spacing w:line="360" w:lineRule="auto"/>
        <w:ind w:left="105" w:leftChars="50" w:firstLine="480" w:firstLineChars="200"/>
        <w:rPr>
          <w:rFonts w:hint="default" w:ascii="Arial" w:hAnsi="Arial" w:cs="Arial"/>
          <w:sz w:val="24"/>
          <w:szCs w:val="24"/>
        </w:rPr>
      </w:pPr>
      <w:r>
        <w:rPr>
          <w:rFonts w:hint="default" w:ascii="Arial" w:hAnsi="Arial" w:cs="Arial"/>
          <w:sz w:val="24"/>
          <w:szCs w:val="24"/>
        </w:rPr>
        <w:t>1、最大工作压力</w:t>
      </w:r>
      <w:r>
        <w:rPr>
          <w:rFonts w:hint="eastAsia" w:ascii="Arial" w:hAnsi="Arial" w:cs="Arial"/>
          <w:sz w:val="24"/>
          <w:szCs w:val="24"/>
          <w:lang w:val="en-US" w:eastAsia="zh-CN"/>
        </w:rPr>
        <w:t xml:space="preserve"> Max working pressure</w:t>
      </w:r>
      <w:r>
        <w:rPr>
          <w:rFonts w:hint="default" w:ascii="Arial" w:hAnsi="Arial" w:cs="Arial"/>
          <w:sz w:val="24"/>
          <w:szCs w:val="24"/>
        </w:rPr>
        <w:t>：34.5MPa</w:t>
      </w:r>
    </w:p>
    <w:p>
      <w:pPr>
        <w:spacing w:line="360" w:lineRule="auto"/>
        <w:ind w:left="134" w:leftChars="64" w:firstLine="480" w:firstLineChars="200"/>
        <w:rPr>
          <w:rFonts w:hint="default" w:ascii="Arial" w:hAnsi="Arial" w:cs="Arial"/>
          <w:sz w:val="24"/>
          <w:szCs w:val="24"/>
        </w:rPr>
      </w:pPr>
      <w:r>
        <w:rPr>
          <w:rFonts w:hint="default" w:ascii="Arial" w:hAnsi="Arial" w:cs="Arial"/>
          <w:sz w:val="24"/>
          <w:szCs w:val="24"/>
        </w:rPr>
        <w:t>2、冲砂液处理量</w:t>
      </w:r>
      <w:r>
        <w:rPr>
          <w:rFonts w:hint="eastAsia" w:ascii="Arial" w:hAnsi="Arial" w:cs="Arial"/>
          <w:sz w:val="24"/>
          <w:szCs w:val="24"/>
          <w:lang w:val="en-US" w:eastAsia="zh-CN"/>
        </w:rPr>
        <w:t>Sand washing liquid handling capacity</w:t>
      </w:r>
      <w:r>
        <w:rPr>
          <w:rFonts w:hint="default" w:ascii="Arial" w:hAnsi="Arial" w:cs="Arial"/>
          <w:sz w:val="24"/>
          <w:szCs w:val="24"/>
        </w:rPr>
        <w:t>：30 m</w:t>
      </w:r>
      <w:r>
        <w:rPr>
          <w:rFonts w:hint="default" w:ascii="Arial" w:hAnsi="Arial" w:cs="Arial"/>
          <w:sz w:val="24"/>
          <w:szCs w:val="24"/>
          <w:vertAlign w:val="superscript"/>
        </w:rPr>
        <w:t>3</w:t>
      </w:r>
      <w:r>
        <w:rPr>
          <w:rFonts w:hint="default" w:ascii="Arial" w:hAnsi="Arial" w:cs="Arial"/>
          <w:sz w:val="24"/>
          <w:szCs w:val="24"/>
        </w:rPr>
        <w:t>/h</w:t>
      </w:r>
    </w:p>
    <w:p>
      <w:pPr>
        <w:spacing w:line="360" w:lineRule="auto"/>
        <w:ind w:left="134" w:leftChars="64" w:firstLine="480" w:firstLineChars="200"/>
        <w:rPr>
          <w:rFonts w:hint="default" w:ascii="Arial" w:hAnsi="Arial" w:cs="Arial"/>
          <w:sz w:val="24"/>
          <w:szCs w:val="24"/>
        </w:rPr>
      </w:pPr>
      <w:r>
        <w:rPr>
          <w:rFonts w:hint="default" w:ascii="Arial" w:hAnsi="Arial" w:cs="Arial"/>
          <w:sz w:val="24"/>
          <w:szCs w:val="24"/>
        </w:rPr>
        <w:t>3、除 砂 率</w:t>
      </w:r>
      <w:r>
        <w:rPr>
          <w:rFonts w:hint="eastAsia" w:ascii="Arial" w:hAnsi="Arial" w:cs="Arial"/>
          <w:sz w:val="24"/>
          <w:szCs w:val="24"/>
          <w:lang w:val="en-US" w:eastAsia="zh-CN"/>
        </w:rPr>
        <w:t>Sand removal rate</w:t>
      </w:r>
      <w:r>
        <w:rPr>
          <w:rFonts w:hint="default" w:ascii="Arial" w:hAnsi="Arial" w:cs="Arial"/>
          <w:sz w:val="24"/>
          <w:szCs w:val="24"/>
        </w:rPr>
        <w:t>： 99.8%</w:t>
      </w:r>
    </w:p>
    <w:p>
      <w:pPr>
        <w:spacing w:line="360" w:lineRule="auto"/>
        <w:ind w:left="134" w:leftChars="64" w:firstLine="480" w:firstLineChars="200"/>
        <w:rPr>
          <w:rFonts w:hint="default" w:ascii="Arial" w:hAnsi="Arial" w:cs="Arial"/>
          <w:sz w:val="24"/>
          <w:szCs w:val="24"/>
        </w:rPr>
      </w:pPr>
      <w:r>
        <w:rPr>
          <w:rFonts w:hint="default" w:ascii="Arial" w:hAnsi="Arial" w:cs="Arial"/>
          <w:sz w:val="24"/>
          <w:szCs w:val="24"/>
        </w:rPr>
        <w:t>4、适用水质</w:t>
      </w:r>
      <w:r>
        <w:rPr>
          <w:rFonts w:hint="eastAsia" w:ascii="Arial" w:hAnsi="Arial" w:cs="Arial"/>
          <w:sz w:val="24"/>
          <w:szCs w:val="24"/>
          <w:lang w:val="en-US" w:eastAsia="zh-CN"/>
        </w:rPr>
        <w:t>Adapted water quality</w:t>
      </w:r>
      <w:r>
        <w:rPr>
          <w:rFonts w:hint="default" w:ascii="Arial" w:hAnsi="Arial" w:cs="Arial"/>
          <w:sz w:val="24"/>
          <w:szCs w:val="24"/>
        </w:rPr>
        <w:t>：含油污水</w:t>
      </w:r>
      <w:r>
        <w:rPr>
          <w:rFonts w:hint="eastAsia" w:ascii="Arial" w:hAnsi="Arial" w:cs="Arial"/>
          <w:sz w:val="24"/>
          <w:szCs w:val="24"/>
          <w:lang w:val="en-US" w:eastAsia="zh-CN"/>
        </w:rPr>
        <w:t>oil water</w:t>
      </w:r>
      <w:r>
        <w:rPr>
          <w:rFonts w:hint="default" w:ascii="Arial" w:hAnsi="Arial" w:cs="Arial"/>
          <w:sz w:val="24"/>
          <w:szCs w:val="24"/>
        </w:rPr>
        <w:t>（含油量</w:t>
      </w:r>
      <w:r>
        <w:rPr>
          <w:rFonts w:hint="eastAsia" w:ascii="Arial" w:hAnsi="Arial" w:cs="Arial"/>
          <w:sz w:val="24"/>
          <w:szCs w:val="24"/>
          <w:lang w:val="en-US" w:eastAsia="zh-CN"/>
        </w:rPr>
        <w:t>oil content</w:t>
      </w:r>
      <w:r>
        <w:rPr>
          <w:rFonts w:hint="default" w:ascii="Arial" w:hAnsi="Arial" w:cs="Arial"/>
          <w:sz w:val="24"/>
          <w:szCs w:val="24"/>
        </w:rPr>
        <w:t>&lt;5000mg/L、悬浮物</w:t>
      </w:r>
      <w:r>
        <w:rPr>
          <w:rFonts w:hint="eastAsia" w:ascii="Arial" w:hAnsi="Arial" w:cs="Arial"/>
          <w:sz w:val="24"/>
          <w:szCs w:val="24"/>
          <w:lang w:val="en-US" w:eastAsia="zh-CN"/>
        </w:rPr>
        <w:t>suspended solids</w:t>
      </w:r>
      <w:r>
        <w:rPr>
          <w:rFonts w:hint="default" w:ascii="Arial" w:hAnsi="Arial" w:cs="Arial"/>
          <w:sz w:val="24"/>
          <w:szCs w:val="24"/>
        </w:rPr>
        <w:t>&lt;5000mg/L）</w:t>
      </w:r>
    </w:p>
    <w:p>
      <w:pPr>
        <w:spacing w:line="360" w:lineRule="auto"/>
        <w:ind w:left="134" w:leftChars="64" w:firstLine="480" w:firstLineChars="200"/>
        <w:rPr>
          <w:rFonts w:hint="default" w:ascii="Arial" w:hAnsi="Arial" w:cs="Arial"/>
          <w:sz w:val="24"/>
          <w:szCs w:val="24"/>
        </w:rPr>
      </w:pPr>
      <w:r>
        <w:rPr>
          <w:rFonts w:hint="default" w:ascii="Arial" w:hAnsi="Arial" w:cs="Arial"/>
          <w:sz w:val="24"/>
          <w:szCs w:val="24"/>
        </w:rPr>
        <w:t>5. 出口水质</w:t>
      </w:r>
      <w:r>
        <w:rPr>
          <w:rFonts w:hint="eastAsia" w:ascii="Arial" w:hAnsi="Arial" w:cs="Arial"/>
          <w:sz w:val="24"/>
          <w:szCs w:val="24"/>
          <w:lang w:val="en-US" w:eastAsia="zh-CN"/>
        </w:rPr>
        <w:t>Outlet water quality</w:t>
      </w:r>
      <w:r>
        <w:rPr>
          <w:rFonts w:hint="default" w:ascii="Arial" w:hAnsi="Arial" w:cs="Arial"/>
          <w:sz w:val="24"/>
          <w:szCs w:val="24"/>
        </w:rPr>
        <w:t>：含油量</w:t>
      </w:r>
      <w:r>
        <w:rPr>
          <w:rFonts w:hint="eastAsia" w:ascii="Arial" w:hAnsi="Arial" w:cs="Arial"/>
          <w:sz w:val="24"/>
          <w:szCs w:val="24"/>
          <w:lang w:val="en-US" w:eastAsia="zh-CN"/>
        </w:rPr>
        <w:t>oil content</w:t>
      </w:r>
      <w:r>
        <w:rPr>
          <w:rFonts w:hint="default" w:ascii="Arial" w:hAnsi="Arial" w:cs="Arial"/>
          <w:sz w:val="24"/>
          <w:szCs w:val="24"/>
        </w:rPr>
        <w:t>&lt;8mg/L、悬浮物</w:t>
      </w:r>
      <w:r>
        <w:rPr>
          <w:rFonts w:hint="eastAsia" w:ascii="Arial" w:hAnsi="Arial" w:cs="Arial"/>
          <w:sz w:val="24"/>
          <w:szCs w:val="24"/>
          <w:lang w:val="en-US" w:eastAsia="zh-CN"/>
        </w:rPr>
        <w:t>suspended solids</w:t>
      </w:r>
      <w:r>
        <w:rPr>
          <w:rFonts w:hint="default" w:ascii="Arial" w:hAnsi="Arial" w:cs="Arial"/>
          <w:sz w:val="24"/>
          <w:szCs w:val="24"/>
        </w:rPr>
        <w:t>&lt;8mg/L</w:t>
      </w:r>
    </w:p>
    <w:p>
      <w:pPr>
        <w:spacing w:line="360" w:lineRule="auto"/>
        <w:rPr>
          <w:rFonts w:hint="default" w:ascii="Arial" w:hAnsi="Arial" w:cs="Arial"/>
          <w:bCs/>
          <w:sz w:val="24"/>
          <w:szCs w:val="24"/>
        </w:rPr>
      </w:pPr>
      <w:r>
        <w:rPr>
          <w:rFonts w:hint="default" w:ascii="Arial" w:hAnsi="Arial" w:cs="Arial"/>
          <w:bCs/>
          <w:sz w:val="24"/>
          <w:szCs w:val="24"/>
        </w:rPr>
        <w:t>洗井车主要配置</w:t>
      </w:r>
      <w:r>
        <w:rPr>
          <w:rFonts w:hint="eastAsia" w:ascii="Arial" w:hAnsi="Arial" w:cs="Arial"/>
          <w:bCs/>
          <w:sz w:val="24"/>
          <w:szCs w:val="24"/>
          <w:lang w:val="en-US" w:eastAsia="zh-CN"/>
        </w:rPr>
        <w:t xml:space="preserve">main configuration </w:t>
      </w:r>
      <w:r>
        <w:rPr>
          <w:rFonts w:hint="default" w:ascii="Arial" w:hAnsi="Arial" w:cs="Arial"/>
          <w:bCs/>
          <w:sz w:val="24"/>
          <w:szCs w:val="24"/>
        </w:rPr>
        <w:t>：</w:t>
      </w:r>
    </w:p>
    <w:p>
      <w:pPr>
        <w:spacing w:line="360" w:lineRule="auto"/>
        <w:ind w:firstLine="600" w:firstLineChars="250"/>
        <w:rPr>
          <w:rFonts w:hint="default" w:ascii="Arial" w:hAnsi="Arial" w:cs="Arial"/>
          <w:bCs/>
          <w:sz w:val="24"/>
          <w:szCs w:val="24"/>
        </w:rPr>
      </w:pPr>
      <w:r>
        <w:rPr>
          <w:rFonts w:hint="default" w:ascii="Arial" w:hAnsi="Arial" w:cs="Arial"/>
          <w:bCs/>
          <w:sz w:val="24"/>
          <w:szCs w:val="24"/>
        </w:rPr>
        <w:t>北奔8×4底盘、STR-DZ-700分动箱、三缸柱塞泵、蓝式过滤器、旋流除砂器、斜板除油器、核桃壳过滤器、纤维球过滤器、水箱、废油箱、多功能处理罐、液路系统、电气系统、齿轮泵、管路系统。</w:t>
      </w:r>
    </w:p>
    <w:p>
      <w:pPr>
        <w:spacing w:line="360" w:lineRule="auto"/>
        <w:ind w:firstLine="600" w:firstLineChars="250"/>
        <w:rPr>
          <w:rFonts w:hint="eastAsia" w:ascii="Arial" w:hAnsi="Arial" w:cs="Arial"/>
          <w:bCs/>
          <w:sz w:val="24"/>
          <w:szCs w:val="24"/>
          <w:lang w:val="en-US" w:eastAsia="zh-CN"/>
        </w:rPr>
      </w:pPr>
      <w:r>
        <w:rPr>
          <w:rFonts w:hint="eastAsia" w:ascii="Arial" w:hAnsi="Arial" w:cs="Arial"/>
          <w:bCs/>
          <w:sz w:val="24"/>
          <w:szCs w:val="24"/>
          <w:lang w:val="en-US" w:eastAsia="zh-CN"/>
        </w:rPr>
        <w:t xml:space="preserve">North Benz chassis 8X4, </w:t>
      </w:r>
      <w:r>
        <w:rPr>
          <w:rFonts w:hint="default" w:ascii="Arial" w:hAnsi="Arial" w:cs="Arial"/>
          <w:bCs/>
          <w:sz w:val="24"/>
          <w:szCs w:val="24"/>
        </w:rPr>
        <w:t>STR-DZ-700</w:t>
      </w:r>
      <w:r>
        <w:rPr>
          <w:rFonts w:hint="eastAsia" w:ascii="Arial" w:hAnsi="Arial" w:cs="Arial"/>
          <w:bCs/>
          <w:sz w:val="24"/>
          <w:szCs w:val="24"/>
          <w:lang w:val="en-US" w:eastAsia="zh-CN"/>
        </w:rPr>
        <w:t xml:space="preserve"> transfer case, triplex plunger pump, blue filter, cyclone desander, inclined plate degreaser, walnut shell filter, fiber ball filter, water tank, dirty oil tank, multi-function process tank, hydraulic system, electric and gas system, gear pump, pipeline system.</w:t>
      </w:r>
    </w:p>
    <w:p>
      <w:pPr>
        <w:spacing w:line="360" w:lineRule="auto"/>
        <w:ind w:firstLine="600" w:firstLineChars="250"/>
        <w:rPr>
          <w:rFonts w:hint="default" w:ascii="Arial" w:hAnsi="Arial" w:cs="Arial"/>
          <w:bCs/>
          <w:sz w:val="24"/>
          <w:szCs w:val="24"/>
        </w:rPr>
      </w:pPr>
      <w:r>
        <w:rPr>
          <w:rFonts w:hint="default" w:ascii="Arial" w:hAnsi="Arial" w:cs="Arial"/>
          <w:bCs/>
          <w:sz w:val="24"/>
          <w:szCs w:val="24"/>
        </w:rPr>
        <w:t>优势及创新点</w:t>
      </w:r>
      <w:r>
        <w:rPr>
          <w:rFonts w:hint="eastAsia" w:ascii="Arial" w:hAnsi="Arial" w:cs="Arial"/>
          <w:bCs/>
          <w:sz w:val="24"/>
          <w:szCs w:val="24"/>
          <w:lang w:val="en-US" w:eastAsia="zh-CN"/>
        </w:rPr>
        <w:t>Advantages and innovations</w:t>
      </w:r>
      <w:r>
        <w:rPr>
          <w:rFonts w:hint="default" w:ascii="Arial" w:hAnsi="Arial" w:cs="Arial"/>
          <w:bCs/>
          <w:sz w:val="24"/>
          <w:szCs w:val="24"/>
        </w:rPr>
        <w:t>：</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斜板除油与气浮除油两种高新技术同时运用，增强除油效果。</w:t>
      </w:r>
    </w:p>
    <w:p>
      <w:pPr>
        <w:pStyle w:val="4"/>
        <w:numPr>
          <w:ilvl w:val="0"/>
          <w:numId w:val="0"/>
        </w:numPr>
        <w:spacing w:line="360" w:lineRule="auto"/>
        <w:ind w:left="560" w:leftChars="0"/>
        <w:rPr>
          <w:rFonts w:hint="eastAsia" w:ascii="Arial" w:hAnsi="Arial" w:cs="Arial" w:eastAsiaTheme="minorEastAsia"/>
          <w:sz w:val="24"/>
          <w:szCs w:val="24"/>
          <w:lang w:val="en-US" w:eastAsia="zh-CN"/>
        </w:rPr>
      </w:pPr>
      <w:r>
        <w:rPr>
          <w:rFonts w:hint="eastAsia" w:ascii="Arial" w:hAnsi="Arial" w:cs="Arial"/>
          <w:sz w:val="24"/>
          <w:szCs w:val="24"/>
          <w:lang w:val="en-US" w:eastAsia="zh-CN"/>
        </w:rPr>
        <w:t>Using high-tech inclined plate and gas flotation to remove oil to enhance degreasing effect.</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采用三相融合技术，快速絮凝，高效完成污水预处理，减少后续设备损坏几率；</w:t>
      </w:r>
    </w:p>
    <w:p>
      <w:pPr>
        <w:pStyle w:val="4"/>
        <w:numPr>
          <w:ilvl w:val="0"/>
          <w:numId w:val="0"/>
        </w:numPr>
        <w:spacing w:line="360" w:lineRule="auto"/>
        <w:ind w:left="560" w:leftChars="0"/>
        <w:rPr>
          <w:rFonts w:hint="eastAsia" w:ascii="Arial" w:hAnsi="Arial" w:cs="Arial" w:eastAsiaTheme="minorEastAsia"/>
          <w:sz w:val="24"/>
          <w:szCs w:val="24"/>
          <w:lang w:val="en-US" w:eastAsia="zh-CN"/>
        </w:rPr>
      </w:pPr>
      <w:r>
        <w:rPr>
          <w:rFonts w:hint="eastAsia" w:ascii="Arial" w:hAnsi="Arial" w:cs="Arial"/>
          <w:sz w:val="24"/>
          <w:szCs w:val="24"/>
          <w:lang w:val="en-US" w:eastAsia="zh-CN"/>
        </w:rPr>
        <w:t>Adopt three-phase fusion technology, flocculate fast, to finish dirty water pre-treatment efficiently, reduce the risk of damage to the subsequent equipment.</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应用高新叠螺设备，将混合液干化处理，便于资源再利用和转移。</w:t>
      </w:r>
    </w:p>
    <w:p>
      <w:pPr>
        <w:pStyle w:val="4"/>
        <w:numPr>
          <w:ilvl w:val="0"/>
          <w:numId w:val="0"/>
        </w:numPr>
        <w:spacing w:line="360" w:lineRule="auto"/>
        <w:ind w:left="560" w:leftChars="0"/>
        <w:rPr>
          <w:rFonts w:hint="eastAsia" w:ascii="Arial" w:hAnsi="Arial" w:cs="Arial" w:eastAsiaTheme="minorEastAsia"/>
          <w:sz w:val="24"/>
          <w:szCs w:val="24"/>
          <w:lang w:val="en-US" w:eastAsia="zh-CN"/>
        </w:rPr>
      </w:pPr>
      <w:r>
        <w:rPr>
          <w:rFonts w:hint="eastAsia" w:ascii="Arial" w:hAnsi="Arial" w:cs="Arial"/>
          <w:sz w:val="24"/>
          <w:szCs w:val="24"/>
          <w:lang w:val="en-US" w:eastAsia="zh-CN"/>
        </w:rPr>
        <w:t>Apply high-tech volute device to dry mixed fluid for re-use and transfer resource easily.</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采用自动化控制，操作方便、快捷。</w:t>
      </w:r>
    </w:p>
    <w:p>
      <w:pPr>
        <w:pStyle w:val="4"/>
        <w:numPr>
          <w:numId w:val="0"/>
        </w:numPr>
        <w:spacing w:line="360" w:lineRule="auto"/>
        <w:ind w:left="560" w:leftChars="0"/>
        <w:rPr>
          <w:rFonts w:hint="default" w:ascii="Arial" w:hAnsi="Arial" w:cs="Arial"/>
          <w:sz w:val="24"/>
          <w:szCs w:val="24"/>
        </w:rPr>
      </w:pPr>
      <w:bookmarkStart w:id="0" w:name="_GoBack"/>
      <w:bookmarkEnd w:id="0"/>
      <w:r>
        <w:rPr>
          <w:rFonts w:hint="eastAsia" w:ascii="Arial" w:hAnsi="Arial" w:cs="Arial"/>
          <w:sz w:val="24"/>
          <w:szCs w:val="24"/>
          <w:lang w:val="en-US" w:eastAsia="zh-CN"/>
        </w:rPr>
        <w:t xml:space="preserve">Adopt automatic control, easy and fast for operation, </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有效解决设备操作完成后，斜板除油器及其他设备积液现象，节约资源，减少污染。</w:t>
      </w:r>
    </w:p>
    <w:p>
      <w:pPr>
        <w:pStyle w:val="4"/>
        <w:numPr>
          <w:ilvl w:val="0"/>
          <w:numId w:val="0"/>
        </w:numPr>
        <w:spacing w:line="360" w:lineRule="auto"/>
        <w:ind w:left="560" w:leftChars="0"/>
        <w:rPr>
          <w:rFonts w:hint="eastAsia" w:ascii="Arial" w:hAnsi="Arial" w:cs="Arial" w:eastAsiaTheme="minorEastAsia"/>
          <w:sz w:val="24"/>
          <w:szCs w:val="24"/>
          <w:lang w:val="en-US" w:eastAsia="zh-CN"/>
        </w:rPr>
      </w:pPr>
      <w:r>
        <w:rPr>
          <w:rFonts w:hint="eastAsia" w:ascii="Arial" w:hAnsi="Arial" w:cs="Arial"/>
          <w:sz w:val="24"/>
          <w:szCs w:val="24"/>
          <w:lang w:val="en-US" w:eastAsia="zh-CN"/>
        </w:rPr>
        <w:t>It can effectively solve phenomena of the incline plate degreaser and other devices effusion to save resource and reduce pollution.</w:t>
      </w:r>
    </w:p>
    <w:p>
      <w:pPr>
        <w:pStyle w:val="4"/>
        <w:numPr>
          <w:ilvl w:val="0"/>
          <w:numId w:val="1"/>
        </w:numPr>
        <w:spacing w:line="360" w:lineRule="auto"/>
        <w:ind w:firstLineChars="0"/>
        <w:rPr>
          <w:rFonts w:hint="default" w:ascii="Arial" w:hAnsi="Arial" w:cs="Arial"/>
          <w:sz w:val="24"/>
          <w:szCs w:val="24"/>
        </w:rPr>
      </w:pPr>
      <w:r>
        <w:rPr>
          <w:rFonts w:hint="default" w:ascii="Arial" w:hAnsi="Arial" w:cs="Arial"/>
          <w:sz w:val="24"/>
          <w:szCs w:val="24"/>
        </w:rPr>
        <w:t>尾部装置可以调整为锅炉装置，能用于油井热洗。</w:t>
      </w:r>
    </w:p>
    <w:p>
      <w:pPr>
        <w:spacing w:line="360" w:lineRule="auto"/>
        <w:ind w:left="560"/>
        <w:rPr>
          <w:rFonts w:hint="eastAsia" w:ascii="Arial" w:hAnsi="Arial" w:cs="Arial"/>
          <w:sz w:val="24"/>
          <w:szCs w:val="24"/>
          <w:lang w:val="en-US" w:eastAsia="zh-CN"/>
        </w:rPr>
      </w:pPr>
      <w:r>
        <w:rPr>
          <w:rFonts w:hint="eastAsia" w:ascii="Arial" w:hAnsi="Arial" w:cs="Arial"/>
          <w:sz w:val="24"/>
          <w:szCs w:val="24"/>
          <w:lang w:val="en-US" w:eastAsia="zh-CN"/>
        </w:rPr>
        <w:t>Tail device can be adjusted to boiler unit for hot washing the well.</w:t>
      </w:r>
    </w:p>
    <w:p>
      <w:pPr>
        <w:spacing w:line="360" w:lineRule="auto"/>
        <w:ind w:left="560"/>
        <w:rPr>
          <w:rFonts w:hint="default" w:ascii="Arial" w:hAnsi="Arial" w:cs="Arial"/>
          <w:sz w:val="24"/>
          <w:szCs w:val="24"/>
        </w:rPr>
      </w:pPr>
      <w:r>
        <w:rPr>
          <w:rFonts w:hint="default" w:ascii="Arial" w:hAnsi="Arial" w:cs="Arial"/>
          <w:sz w:val="24"/>
          <w:szCs w:val="24"/>
        </w:rPr>
        <w:t>整车处理流程：</w:t>
      </w:r>
    </w:p>
    <w:p>
      <w:pPr>
        <w:spacing w:line="360" w:lineRule="auto"/>
        <w:ind w:left="560"/>
        <w:rPr>
          <w:rFonts w:hint="eastAsia" w:ascii="Arial" w:hAnsi="Arial" w:cs="Arial" w:eastAsiaTheme="minorEastAsia"/>
          <w:sz w:val="24"/>
          <w:szCs w:val="24"/>
          <w:lang w:val="en-US" w:eastAsia="zh-CN"/>
        </w:rPr>
      </w:pPr>
      <w:r>
        <w:rPr>
          <w:rFonts w:hint="eastAsia" w:ascii="Arial" w:hAnsi="Arial" w:cs="Arial"/>
          <w:sz w:val="24"/>
          <w:szCs w:val="24"/>
          <w:lang w:val="en-US" w:eastAsia="zh-CN"/>
        </w:rPr>
        <w:t>The whole truck work process:</w:t>
      </w:r>
    </w:p>
    <w:p>
      <w:pPr>
        <w:spacing w:line="360" w:lineRule="auto"/>
        <w:ind w:left="560"/>
        <w:rPr>
          <w:rFonts w:hint="default" w:ascii="Arial" w:hAnsi="Arial" w:cs="Arial"/>
          <w:sz w:val="24"/>
          <w:szCs w:val="24"/>
        </w:rPr>
      </w:pPr>
      <w:r>
        <w:rPr>
          <w:rFonts w:hint="default" w:ascii="Arial" w:hAnsi="Arial" w:cs="Arial"/>
          <w:sz w:val="24"/>
          <w:szCs w:val="24"/>
        </w:rPr>
        <w:t>井口出水---降压系统---篮式过滤器---旋流除砂器---斜板除油器---三相混合器---气浮罐---核桃壳过滤器---纤维球过滤器---清水箱---三缸泵---井口进水</w:t>
      </w:r>
    </w:p>
    <w:p>
      <w:pPr>
        <w:spacing w:line="360" w:lineRule="auto"/>
        <w:ind w:left="560"/>
        <w:rPr>
          <w:rFonts w:hint="default" w:ascii="Arial" w:hAnsi="Arial" w:cs="Arial"/>
          <w:sz w:val="24"/>
          <w:szCs w:val="24"/>
          <w:lang w:val="en-US" w:eastAsia="zh-CN"/>
        </w:rPr>
      </w:pPr>
      <w:r>
        <w:rPr>
          <w:rFonts w:hint="default" w:ascii="Arial" w:hAnsi="Arial" w:cs="Arial"/>
          <w:sz w:val="24"/>
          <w:szCs w:val="24"/>
          <w:lang w:val="en-US" w:eastAsia="zh-CN"/>
        </w:rPr>
        <w:t>叠螺干化后处理（加在</w:t>
      </w:r>
      <w:r>
        <w:rPr>
          <w:rFonts w:hint="default" w:ascii="Arial" w:hAnsi="Arial" w:cs="Arial"/>
          <w:sz w:val="24"/>
          <w:szCs w:val="24"/>
        </w:rPr>
        <w:t>气浮罐</w:t>
      </w:r>
      <w:r>
        <w:rPr>
          <w:rFonts w:hint="default" w:ascii="Arial" w:hAnsi="Arial" w:cs="Arial"/>
          <w:sz w:val="24"/>
          <w:szCs w:val="24"/>
          <w:lang w:eastAsia="zh-CN"/>
        </w:rPr>
        <w:t>后面</w:t>
      </w:r>
      <w:r>
        <w:rPr>
          <w:rFonts w:hint="default" w:ascii="Arial" w:hAnsi="Arial" w:cs="Arial"/>
          <w:sz w:val="24"/>
          <w:szCs w:val="24"/>
          <w:lang w:val="en-US" w:eastAsia="zh-CN"/>
        </w:rPr>
        <w:t>）</w:t>
      </w:r>
    </w:p>
    <w:p>
      <w:pPr>
        <w:spacing w:line="360" w:lineRule="auto"/>
        <w:ind w:left="560"/>
        <w:rPr>
          <w:rFonts w:hint="default" w:ascii="Arial" w:hAnsi="Arial" w:cs="Arial"/>
          <w:sz w:val="24"/>
          <w:szCs w:val="24"/>
          <w:lang w:val="en-US" w:eastAsia="zh-CN"/>
        </w:rPr>
      </w:pPr>
      <w:r>
        <w:rPr>
          <w:rFonts w:hint="eastAsia" w:ascii="Arial" w:hAnsi="Arial" w:cs="Arial"/>
          <w:sz w:val="24"/>
          <w:szCs w:val="24"/>
          <w:lang w:val="en-US" w:eastAsia="zh-CN"/>
        </w:rPr>
        <w:t>Wellhead outlet---depressurizing system---blue filter---cyclone desander---inclined plate degreaser---three-phase mixer---air flotation tank---walnut shell filter---fiber ball filter---water tank---triplex pump---wellhead inlet--treatment after volute drying(added behind the air flotation tank)</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8175108">
    <w:nsid w:val="37EB6A84"/>
    <w:multiLevelType w:val="multilevel"/>
    <w:tmpl w:val="37EB6A84"/>
    <w:lvl w:ilvl="0" w:tentative="1">
      <w:start w:val="1"/>
      <w:numFmt w:val="decimal"/>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938175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9E"/>
    <w:rsid w:val="000240C6"/>
    <w:rsid w:val="000B096D"/>
    <w:rsid w:val="00164509"/>
    <w:rsid w:val="00206AAE"/>
    <w:rsid w:val="00356F2F"/>
    <w:rsid w:val="003D0192"/>
    <w:rsid w:val="003D5D92"/>
    <w:rsid w:val="0046469E"/>
    <w:rsid w:val="005D5790"/>
    <w:rsid w:val="006065BE"/>
    <w:rsid w:val="00684647"/>
    <w:rsid w:val="00704357"/>
    <w:rsid w:val="00707141"/>
    <w:rsid w:val="00725EAF"/>
    <w:rsid w:val="007272E3"/>
    <w:rsid w:val="007B6DF1"/>
    <w:rsid w:val="007E6D2F"/>
    <w:rsid w:val="008A5B4B"/>
    <w:rsid w:val="009528AB"/>
    <w:rsid w:val="009C0908"/>
    <w:rsid w:val="00AA51C0"/>
    <w:rsid w:val="00AF38F1"/>
    <w:rsid w:val="00BC561B"/>
    <w:rsid w:val="00BE1F5F"/>
    <w:rsid w:val="00BF446A"/>
    <w:rsid w:val="00C97FF9"/>
    <w:rsid w:val="00CD5E6E"/>
    <w:rsid w:val="00D44DD6"/>
    <w:rsid w:val="00DA1823"/>
    <w:rsid w:val="00DC70F1"/>
    <w:rsid w:val="00E374A6"/>
    <w:rsid w:val="00EC23C6"/>
    <w:rsid w:val="00F05CA2"/>
    <w:rsid w:val="00F06763"/>
    <w:rsid w:val="00F55E98"/>
    <w:rsid w:val="00F7360E"/>
    <w:rsid w:val="00F92181"/>
    <w:rsid w:val="00FD3DA7"/>
    <w:rsid w:val="36103321"/>
    <w:rsid w:val="3AE54B0D"/>
    <w:rsid w:val="4098071F"/>
    <w:rsid w:val="486801FE"/>
    <w:rsid w:val="4E953898"/>
    <w:rsid w:val="53CD0659"/>
    <w:rsid w:val="63001C5D"/>
    <w:rsid w:val="76344C6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579</Characters>
  <Lines>4</Lines>
  <Paragraphs>1</Paragraphs>
  <ScaleCrop>false</ScaleCrop>
  <LinksUpToDate>false</LinksUpToDate>
  <CharactersWithSpaces>679</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2016-03-08T09:19:00Z</dcterms:created>
  <dc:creator>Mir Wang</dc:creator>
  <cp:lastModifiedBy>Administrator</cp:lastModifiedBy>
  <dcterms:modified xsi:type="dcterms:W3CDTF">2016-03-17T09:14:54Z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